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D4816">
      <w:pPr>
        <w:pStyle w:val="printredaction-line"/>
        <w:divId w:val="1721905841"/>
        <w:rPr>
          <w:rFonts w:ascii="Georgia" w:hAnsi="Georgia"/>
        </w:rPr>
      </w:pPr>
      <w:r>
        <w:rPr>
          <w:rFonts w:ascii="Georgia" w:hAnsi="Georgia"/>
        </w:rPr>
        <w:t>15 ноя 2012</w:t>
      </w:r>
    </w:p>
    <w:p w:rsidR="00000000" w:rsidRDefault="00BD4816">
      <w:pPr>
        <w:divId w:val="124467976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ПОСТАНОВЛЕНИЕ ПРАВИТЕЛЬСТВА РФ от 01.11.2012 № 1119</w:t>
      </w:r>
    </w:p>
    <w:p w:rsidR="00000000" w:rsidRDefault="00BD4816">
      <w:pPr>
        <w:pStyle w:val="2"/>
        <w:divId w:val="1721905841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требований к защите персональных данных при их обработке в информационных системах персональных данных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В соответствии со </w:t>
      </w:r>
      <w:hyperlink r:id="rId4" w:anchor="/document/99/901990046/XA00M9U2ND/" w:history="1">
        <w:r>
          <w:rPr>
            <w:rStyle w:val="a4"/>
            <w:rFonts w:ascii="Georgia" w:hAnsi="Georgia"/>
          </w:rPr>
          <w:t>статьей 19 Федерального закона "О персональных данных"</w:t>
        </w:r>
      </w:hyperlink>
      <w:r>
        <w:rPr>
          <w:rFonts w:ascii="Georgia" w:hAnsi="Georgia"/>
        </w:rPr>
        <w:t xml:space="preserve"> Правительство Ро</w:t>
      </w:r>
      <w:r>
        <w:rPr>
          <w:rFonts w:ascii="Georgia" w:hAnsi="Georgia"/>
        </w:rPr>
        <w:t>ссийской Федераци</w:t>
      </w:r>
      <w:r>
        <w:rPr>
          <w:rFonts w:ascii="Georgia" w:hAnsi="Georgia"/>
        </w:rPr>
        <w:t>и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постановляет</w:t>
      </w:r>
      <w:r>
        <w:rPr>
          <w:rFonts w:ascii="Georgia" w:hAnsi="Georgia"/>
        </w:rPr>
        <w:t>: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1. Утвердить прилагаемые </w:t>
      </w:r>
      <w:hyperlink r:id="rId5" w:anchor="/document/99/902377706/XA00LUO2M6/" w:tgtFrame="_self" w:history="1">
        <w:r>
          <w:rPr>
            <w:rStyle w:val="a4"/>
            <w:rFonts w:ascii="Georgia" w:hAnsi="Georgia"/>
          </w:rPr>
          <w:t>требования к защите персональных данных при их обработке в информационных системах персональных данных</w:t>
        </w:r>
      </w:hyperlink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2. Пр</w:t>
      </w:r>
      <w:r>
        <w:rPr>
          <w:rFonts w:ascii="Georgia" w:hAnsi="Georgia"/>
        </w:rPr>
        <w:t xml:space="preserve">изнать утратившим силу </w:t>
      </w:r>
      <w:hyperlink r:id="rId6" w:anchor="/document/99/902072133/XA00M6G2N3/" w:history="1">
        <w:r>
          <w:rPr>
            <w:rStyle w:val="a4"/>
            <w:rFonts w:ascii="Georgia" w:hAnsi="Georgia"/>
          </w:rPr>
          <w:t>постановление Правительства Российской Федерации от 17 ноября 2007 года № 781 "Об утверждении Положения об обеспечении безопасности персональных данных при</w:t>
        </w:r>
        <w:r>
          <w:rPr>
            <w:rStyle w:val="a4"/>
            <w:rFonts w:ascii="Georgia" w:hAnsi="Georgia"/>
          </w:rPr>
          <w:t xml:space="preserve"> их обработке в информационных системах персональных данных"</w:t>
        </w:r>
      </w:hyperlink>
      <w:r>
        <w:rPr>
          <w:rFonts w:ascii="Georgia" w:hAnsi="Georgia"/>
        </w:rPr>
        <w:t xml:space="preserve"> (Собрание законодательства Российской Федерации, 2007, № 48, ст.6001)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divId w:val="212233383"/>
        <w:rPr>
          <w:rFonts w:ascii="Georgia" w:hAnsi="Georgia"/>
        </w:rPr>
      </w:pPr>
      <w:r>
        <w:rPr>
          <w:rFonts w:ascii="Georgia" w:hAnsi="Georgia"/>
        </w:rPr>
        <w:t>Председатель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Д.Медведе</w:t>
      </w:r>
      <w:r>
        <w:rPr>
          <w:rFonts w:ascii="Georgia" w:hAnsi="Georgia"/>
        </w:rPr>
        <w:t>в</w:t>
      </w:r>
    </w:p>
    <w:p w:rsidR="00000000" w:rsidRDefault="00BD4816">
      <w:pPr>
        <w:pStyle w:val="align-right"/>
        <w:divId w:val="636833730"/>
        <w:rPr>
          <w:rFonts w:ascii="Georgia" w:hAnsi="Georgia"/>
        </w:rPr>
      </w:pPr>
      <w:r>
        <w:rPr>
          <w:rFonts w:ascii="Georgia" w:hAnsi="Georgia"/>
        </w:rPr>
        <w:t>УТВЕРЖДЕНЫ</w:t>
      </w:r>
      <w:r>
        <w:rPr>
          <w:rFonts w:ascii="Georgia" w:hAnsi="Georgia"/>
        </w:rPr>
        <w:br/>
      </w:r>
      <w:r>
        <w:rPr>
          <w:rFonts w:ascii="Georgia" w:hAnsi="Georgia"/>
        </w:rPr>
        <w:t>постановлением Правительства</w:t>
      </w:r>
      <w:r>
        <w:rPr>
          <w:rFonts w:ascii="Georgia" w:hAnsi="Georgia"/>
        </w:rPr>
        <w:br/>
      </w:r>
      <w:r>
        <w:rPr>
          <w:rFonts w:ascii="Georgia" w:hAnsi="Georgia"/>
        </w:rPr>
        <w:t>Российской Федерации</w:t>
      </w:r>
      <w:r>
        <w:rPr>
          <w:rFonts w:ascii="Georgia" w:hAnsi="Georgia"/>
        </w:rPr>
        <w:br/>
      </w:r>
      <w:r>
        <w:rPr>
          <w:rFonts w:ascii="Georgia" w:hAnsi="Georgia"/>
        </w:rPr>
        <w:t>от 1</w:t>
      </w:r>
      <w:r>
        <w:rPr>
          <w:rFonts w:ascii="Georgia" w:hAnsi="Georgia"/>
        </w:rPr>
        <w:t xml:space="preserve"> ноября 2012 года № 111</w:t>
      </w:r>
      <w:r>
        <w:rPr>
          <w:rFonts w:ascii="Georgia" w:hAnsi="Georgia"/>
        </w:rPr>
        <w:t>9</w:t>
      </w:r>
    </w:p>
    <w:p w:rsidR="00000000" w:rsidRDefault="00BD4816">
      <w:pPr>
        <w:divId w:val="1684472413"/>
        <w:rPr>
          <w:rFonts w:ascii="Helvetica" w:eastAsia="Times New Roman" w:hAnsi="Helvetica" w:cs="Helvetica"/>
          <w:sz w:val="27"/>
          <w:szCs w:val="27"/>
        </w:rPr>
      </w:pPr>
      <w:r>
        <w:rPr>
          <w:rStyle w:val="docuntyped-name"/>
          <w:rFonts w:ascii="Helvetica" w:eastAsia="Times New Roman" w:hAnsi="Helvetica" w:cs="Helvetica"/>
          <w:sz w:val="27"/>
          <w:szCs w:val="27"/>
        </w:rPr>
        <w:t>Требования к защите персональных данных при их обработке в информационных системах персональных данны</w:t>
      </w:r>
      <w:r>
        <w:rPr>
          <w:rStyle w:val="docuntyped-name"/>
          <w:rFonts w:ascii="Helvetica" w:eastAsia="Times New Roman" w:hAnsi="Helvetica" w:cs="Helvetica"/>
          <w:sz w:val="27"/>
          <w:szCs w:val="27"/>
        </w:rPr>
        <w:t>х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1. Настоящий документ устанавливает требования к защите персональных данных при их обработке в информационных системах персональ</w:t>
      </w:r>
      <w:r>
        <w:rPr>
          <w:rFonts w:ascii="Georgia" w:hAnsi="Georgia"/>
        </w:rPr>
        <w:t>ных данных (далее - информационные системы) и уровни защищенности таких данных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2. Безопасность персональных данных при их обработке в информационной системе обеспечивается с помощью системы защиты персональных данных, нейтрализующей актуальные угрозы, опр</w:t>
      </w:r>
      <w:r>
        <w:rPr>
          <w:rFonts w:ascii="Georgia" w:hAnsi="Georgia"/>
        </w:rPr>
        <w:t xml:space="preserve">еделенные в соответствии с </w:t>
      </w:r>
      <w:hyperlink r:id="rId7" w:anchor="/document/99/901990046/XA00MDG2N7/" w:history="1">
        <w:r>
          <w:rPr>
            <w:rStyle w:val="a4"/>
            <w:rFonts w:ascii="Georgia" w:hAnsi="Georgia"/>
          </w:rPr>
          <w:t>частью 5 статьи 19 Федерального закона "О персональных данных"</w:t>
        </w:r>
      </w:hyperlink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Система защиты персональных данных включает в себя организационные и (или) технические</w:t>
      </w:r>
      <w:r>
        <w:rPr>
          <w:rFonts w:ascii="Georgia" w:hAnsi="Georgia"/>
        </w:rPr>
        <w:t xml:space="preserve"> меры, определенные с учетом актуальных угроз безопасности персональных данных и информационных технологий, используемых в информационных системах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3. Безопасность персональных данных при их обработке в информационной системе обеспечивает оператор этой сис</w:t>
      </w:r>
      <w:r>
        <w:rPr>
          <w:rFonts w:ascii="Georgia" w:hAnsi="Georgia"/>
        </w:rPr>
        <w:t xml:space="preserve">темы, который обрабатывает </w:t>
      </w:r>
      <w:r>
        <w:rPr>
          <w:rFonts w:ascii="Georgia" w:hAnsi="Georgia"/>
        </w:rPr>
        <w:lastRenderedPageBreak/>
        <w:t>персональные данные (далее - оператор), или лицо, осуществляющее обработку персональных данных по поручению оператора на основании заключаемого с этим лицом договора (далее - уполномоченное лицо). Договор между оператором и уполн</w:t>
      </w:r>
      <w:r>
        <w:rPr>
          <w:rFonts w:ascii="Georgia" w:hAnsi="Georgia"/>
        </w:rPr>
        <w:t>омоченным лицом должен предусматривать обязанность уполномоченного лица обеспечить безопасность персональных данных при их обработке в информационной системе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4. Выбор средств защиты информации для системы защиты персональных данных осуществляется оператор</w:t>
      </w:r>
      <w:r>
        <w:rPr>
          <w:rFonts w:ascii="Georgia" w:hAnsi="Georgia"/>
        </w:rPr>
        <w:t xml:space="preserve">ом в соответствии с нормативными правовыми актами, принятыми Федеральной службой безопасности Российской Федерации и Федеральной службой по техническому и экспортному контролю во исполнение </w:t>
      </w:r>
      <w:hyperlink r:id="rId8" w:anchor="/document/99/901990046/XA00MCU2N4/" w:history="1">
        <w:r>
          <w:rPr>
            <w:rStyle w:val="a4"/>
            <w:rFonts w:ascii="Georgia" w:hAnsi="Georgia"/>
          </w:rPr>
          <w:t>части 4 статьи 19 Федерального закона "О персональных данных"</w:t>
        </w:r>
      </w:hyperlink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5. Информационная система является информационной системой, обрабатывающей специальные категории персональных данных, если в ней обрабатываются персональные данные, касающиеся расов</w:t>
      </w:r>
      <w:r>
        <w:rPr>
          <w:rFonts w:ascii="Georgia" w:hAnsi="Georgia"/>
        </w:rPr>
        <w:t>ой, национальной принадлежности, политических взглядов, религиозных или философских убеждений, состояния здоровья, интимной жизни субъектов персональных данных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Информационная система является информационной системой, обрабатывающей биометрические персона</w:t>
      </w:r>
      <w:r>
        <w:rPr>
          <w:rFonts w:ascii="Georgia" w:hAnsi="Georgia"/>
        </w:rPr>
        <w:t>льные данные, если в ней обрабатываются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</w:t>
      </w:r>
      <w:r>
        <w:rPr>
          <w:rFonts w:ascii="Georgia" w:hAnsi="Georgia"/>
        </w:rPr>
        <w:t>ых данных, и не обрабатываются сведения, относящиеся к специальным категориям персональных данных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Информационная система является информационной системой, обрабатывающей общедоступные персональные данные, если в ней обрабатываются персональные данные суб</w:t>
      </w:r>
      <w:r>
        <w:rPr>
          <w:rFonts w:ascii="Georgia" w:hAnsi="Georgia"/>
        </w:rPr>
        <w:t xml:space="preserve">ъектов персональных данных, полученные только из общедоступных источников персональных данных, созданных в соответствии со </w:t>
      </w:r>
      <w:hyperlink r:id="rId9" w:anchor="/document/99/901990046/XA00MB62ND/" w:history="1">
        <w:r>
          <w:rPr>
            <w:rStyle w:val="a4"/>
            <w:rFonts w:ascii="Georgia" w:hAnsi="Georgia"/>
          </w:rPr>
          <w:t>статьей 8 Федерального закона "О персональных данных"</w:t>
        </w:r>
      </w:hyperlink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Информационная система является информационной системой, обрабатывающей иные категории персональных данных, если в ней не обрабатываются персональные данные, указанные в абзацах первом-третьем настоящего пункта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Информационная система является информацион</w:t>
      </w:r>
      <w:r>
        <w:rPr>
          <w:rFonts w:ascii="Georgia" w:hAnsi="Georgia"/>
        </w:rPr>
        <w:t>ной системой, обрабатывающей персональные данные сотрудников оператора, если в ней обрабатываются персональные данные только указанных сотрудников. В остальных случаях информационная система персональных данных является информационной системой, обрабатываю</w:t>
      </w:r>
      <w:r>
        <w:rPr>
          <w:rFonts w:ascii="Georgia" w:hAnsi="Georgia"/>
        </w:rPr>
        <w:t>щей персональные данные субъектов персональных данных, не являющихся сотрудниками оператора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6. Под актуальными угрозами безопасности персональных данных понимается совокупность условий и факторов, создающих актуальную опасность несанкционированного, в том</w:t>
      </w:r>
      <w:r>
        <w:rPr>
          <w:rFonts w:ascii="Georgia" w:hAnsi="Georgia"/>
        </w:rPr>
        <w:t xml:space="preserve"> числе случайного, доступа к персональным данным при их обработке в информационной системе,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</w:t>
      </w:r>
      <w:r>
        <w:rPr>
          <w:rFonts w:ascii="Georgia" w:hAnsi="Georgia"/>
        </w:rPr>
        <w:t>действия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 xml:space="preserve">Угрозы 1-го типа актуальны для информационной системы, если для нее в том числе актуальны угрозы, связанные с наличием недокументированных </w:t>
      </w:r>
      <w:r>
        <w:rPr>
          <w:rFonts w:ascii="Georgia" w:hAnsi="Georgia"/>
        </w:rPr>
        <w:lastRenderedPageBreak/>
        <w:t>(недекларированных) возможностей в системном программном обеспечении, используемом в информационной систем</w:t>
      </w:r>
      <w:r>
        <w:rPr>
          <w:rFonts w:ascii="Georgia" w:hAnsi="Georgia"/>
        </w:rPr>
        <w:t>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Угрозы 2-го типа актуальны для информационной системы, если для нее в том числе актуальны угрозы, связанные с наличием недокументированных (недекларированных) возможностей в прикладном программном обеспечении, используемом в информационной системе</w:t>
      </w:r>
      <w:r>
        <w:rPr>
          <w:rFonts w:ascii="Georgia" w:hAnsi="Georgia"/>
        </w:rPr>
        <w:t>.</w:t>
      </w:r>
      <w:r>
        <w:rPr>
          <w:rFonts w:ascii="Georgia" w:hAnsi="Georgia"/>
        </w:rPr>
        <w:br/>
      </w:r>
      <w:r>
        <w:rPr>
          <w:rFonts w:ascii="Georgia" w:hAnsi="Georgia"/>
        </w:rPr>
        <w:br/>
      </w:r>
      <w:r>
        <w:rPr>
          <w:rFonts w:ascii="Georgia" w:hAnsi="Georgia"/>
        </w:rPr>
        <w:t>Уг</w:t>
      </w:r>
      <w:r>
        <w:rPr>
          <w:rFonts w:ascii="Georgia" w:hAnsi="Georgia"/>
        </w:rPr>
        <w:t>розы 3-го типа актуальны для информационной системы, если для нее актуальны угрозы, не связанные с наличием недокументированных (недекларированных) возможностей в системном и прикладном программном обеспечении, используемом в информационной системе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7. Опр</w:t>
      </w:r>
      <w:r>
        <w:rPr>
          <w:rFonts w:ascii="Georgia" w:hAnsi="Georgia"/>
        </w:rPr>
        <w:t xml:space="preserve">еделение типа угроз безопасности персональных данных, актуальных для информационной системы, производится оператором с учетом оценки возможного вреда, проведенной во исполнение </w:t>
      </w:r>
      <w:hyperlink r:id="rId10" w:anchor="/document/99/901990046/XA00M7A2N2/" w:history="1">
        <w:r>
          <w:rPr>
            <w:rStyle w:val="a4"/>
            <w:rFonts w:ascii="Georgia" w:hAnsi="Georgia"/>
          </w:rPr>
          <w:t>п</w:t>
        </w:r>
        <w:r>
          <w:rPr>
            <w:rStyle w:val="a4"/>
            <w:rFonts w:ascii="Georgia" w:hAnsi="Georgia"/>
          </w:rPr>
          <w:t>ункта 5 части 1 статьи 18.1 Федерального закона "О персональных данных"</w:t>
        </w:r>
      </w:hyperlink>
      <w:r>
        <w:rPr>
          <w:rFonts w:ascii="Georgia" w:hAnsi="Georgia"/>
        </w:rPr>
        <w:t xml:space="preserve">, и в соответствии с нормативными правовыми актами, принятыми во исполнение </w:t>
      </w:r>
      <w:hyperlink r:id="rId11" w:anchor="/document/99/901990046/XA00MDG2N7/" w:history="1">
        <w:r>
          <w:rPr>
            <w:rStyle w:val="a4"/>
            <w:rFonts w:ascii="Georgia" w:hAnsi="Georgia"/>
          </w:rPr>
          <w:t xml:space="preserve">части 5 статьи 19 Федерального </w:t>
        </w:r>
        <w:r>
          <w:rPr>
            <w:rStyle w:val="a4"/>
            <w:rFonts w:ascii="Georgia" w:hAnsi="Georgia"/>
          </w:rPr>
          <w:t>закона "О персональных данных"</w:t>
        </w:r>
      </w:hyperlink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8. При обработке персональных данных в информационных системах устанавливаются 4 уровня защищенности персональных данных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9. Необходимость обеспечения 1-го уровня защищенности персональных данных при их обработке в информаци</w:t>
      </w:r>
      <w:r>
        <w:rPr>
          <w:rFonts w:ascii="Georgia" w:hAnsi="Georgia"/>
        </w:rPr>
        <w:t>онной системе устанавливается при наличии хотя бы одного из следующих условий</w:t>
      </w:r>
      <w:r>
        <w:rPr>
          <w:rFonts w:ascii="Georgia" w:hAnsi="Georgia"/>
        </w:rPr>
        <w:t>: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а) для информационной системы актуальны угрозы 1-го типа и информационная система обрабатывает либо специальные категории персональных данных, либо биометрические персональные д</w:t>
      </w:r>
      <w:r>
        <w:rPr>
          <w:rFonts w:ascii="Georgia" w:hAnsi="Georgia"/>
        </w:rPr>
        <w:t>анные, либо иные категории персональных данных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б) для информационной системы актуальны угрозы 2-го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</w:t>
      </w:r>
      <w:r>
        <w:rPr>
          <w:rFonts w:ascii="Georgia" w:hAnsi="Georgia"/>
        </w:rPr>
        <w:t>ами оператора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10. Необходимость обеспечения 2-го уровня защищенности персональных данных при их обработке в информационной системе устанавливается при наличии хотя бы одного из следующих условий</w:t>
      </w:r>
      <w:r>
        <w:rPr>
          <w:rFonts w:ascii="Georgia" w:hAnsi="Georgia"/>
        </w:rPr>
        <w:t>: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а) для информационной системы актуальны угрозы 1-го типа и </w:t>
      </w:r>
      <w:r>
        <w:rPr>
          <w:rFonts w:ascii="Georgia" w:hAnsi="Georgia"/>
        </w:rPr>
        <w:t>информационная система обрабатывает общедоступные персональные данные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б) для информационной системы актуальны угрозы 2-го типа и информационная система обрабатывает специальные категории персональных данных сотрудников оператора или специальные категории </w:t>
      </w:r>
      <w:r>
        <w:rPr>
          <w:rFonts w:ascii="Georgia" w:hAnsi="Georgia"/>
        </w:rPr>
        <w:t>персональных данных менее чем 100000 субъектов персональных данных, не являющихся сотрудниками оператора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в) для информационной системы актуальны угрозы 2-го типа и информационная система обрабатывает биометрические персональные данные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г) для информационн</w:t>
      </w:r>
      <w:r>
        <w:rPr>
          <w:rFonts w:ascii="Georgia" w:hAnsi="Georgia"/>
        </w:rPr>
        <w:t>ой системы актуальны угрозы 2-го типа и информационная система обрабатывает общедоступные персональные данные более чем 100000 субъектов персональных данных, не являющихся сотрудниками оператора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lastRenderedPageBreak/>
        <w:t>д) для информационной системы актуальны угрозы 2-го типа и и</w:t>
      </w:r>
      <w:r>
        <w:rPr>
          <w:rFonts w:ascii="Georgia" w:hAnsi="Georgia"/>
        </w:rPr>
        <w:t>нформационная система обрабатывает иные категории персональных данных более чем 100000 субъектов персональных данных, не являющихся сотрудниками оператора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е) для информационной системы актуальны угрозы 3-го типа и информационная система обрабатывает специальные категории персональных данных более чем 100000 субъектов персональных данных, не являющихся сотрудниками оператора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11. Необходимость обеспечения 3-г</w:t>
      </w:r>
      <w:r>
        <w:rPr>
          <w:rFonts w:ascii="Georgia" w:hAnsi="Georgia"/>
        </w:rPr>
        <w:t>о уровня защищенности персональных данных при их обработке в информационной системе устанавливается при наличии хотя бы одного из следующих условий</w:t>
      </w:r>
      <w:r>
        <w:rPr>
          <w:rFonts w:ascii="Georgia" w:hAnsi="Georgia"/>
        </w:rPr>
        <w:t>: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а) для информационной системы актуальны угрозы 2-го типа и информационная система обрабатывает общедоступны</w:t>
      </w:r>
      <w:r>
        <w:rPr>
          <w:rFonts w:ascii="Georgia" w:hAnsi="Georgia"/>
        </w:rPr>
        <w:t>е персональные данные сотрудников оператора или общедоступные персональные данные менее чем 100000 субъектов персональных данных, не являющихся сотрудниками оператора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б) для информационной системы актуальны угрозы 2-го типа и информационная система обраба</w:t>
      </w:r>
      <w:r>
        <w:rPr>
          <w:rFonts w:ascii="Georgia" w:hAnsi="Georgia"/>
        </w:rPr>
        <w:t>тывает иные категории персональных данных сотрудников оператора или иные категории персональных данных менее чем 100000 субъектов персональных данных, не являющихся сотрудниками оператора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в) для информационной системы актуальны угрозы 3-го типа и информац</w:t>
      </w:r>
      <w:r>
        <w:rPr>
          <w:rFonts w:ascii="Georgia" w:hAnsi="Georgia"/>
        </w:rPr>
        <w:t>ионная система обрабатывает специальные категории персональных данных сотрудников оператора или специальные категории персональных данных менее чем 100000 субъектов персональных данных, не являющихся сотрудниками оператора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г) для информационной системы ак</w:t>
      </w:r>
      <w:r>
        <w:rPr>
          <w:rFonts w:ascii="Georgia" w:hAnsi="Georgia"/>
        </w:rPr>
        <w:t>туальны угрозы 3-го типа и информационная система обрабатывает биометрические персональные данные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д) для информационной системы актуальны угрозы 3-го типа и информационная система обрабатывает иные категории персональных данных более чем 100000 субъектов </w:t>
      </w:r>
      <w:r>
        <w:rPr>
          <w:rFonts w:ascii="Georgia" w:hAnsi="Georgia"/>
        </w:rPr>
        <w:t>персональных данных, не являющихся сотрудниками оператора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12. Необходимость обеспечения 4-го уровня защищенности персональных данных при их обработке в информационной системе устанавливается при наличии хотя бы одного из следующих условий</w:t>
      </w:r>
      <w:r>
        <w:rPr>
          <w:rFonts w:ascii="Georgia" w:hAnsi="Georgia"/>
        </w:rPr>
        <w:t>: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а) для информац</w:t>
      </w:r>
      <w:r>
        <w:rPr>
          <w:rFonts w:ascii="Georgia" w:hAnsi="Georgia"/>
        </w:rPr>
        <w:t>ионной системы актуальны угрозы 3-го типа и информационная система обрабатывает общедоступные персональные данные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б) для информационной системы актуальны угрозы 3-го типа и информационная система обрабатывает иные категории персональных данных сотрудников</w:t>
      </w:r>
      <w:r>
        <w:rPr>
          <w:rFonts w:ascii="Georgia" w:hAnsi="Georgia"/>
        </w:rPr>
        <w:t xml:space="preserve"> оператора или иные категории персональных данных менее чем 100000 субъектов персональных данных, не являющихся сотрудниками оператора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13. Для обеспечения 4-го уровня защищенности персональных данных при их обработке в информационных системах необходимо в</w:t>
      </w:r>
      <w:r>
        <w:rPr>
          <w:rFonts w:ascii="Georgia" w:hAnsi="Georgia"/>
        </w:rPr>
        <w:t>ыполнение следующих требований</w:t>
      </w:r>
      <w:r>
        <w:rPr>
          <w:rFonts w:ascii="Georgia" w:hAnsi="Georgia"/>
        </w:rPr>
        <w:t>: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а) организация режима обеспечения безопасности помещений, в которых размещена информационная система, препятствующего возможности неконтролируемого проникновения или пребывания в этих помещениях лиц, не имеющих права доступа</w:t>
      </w:r>
      <w:r>
        <w:rPr>
          <w:rFonts w:ascii="Georgia" w:hAnsi="Georgia"/>
        </w:rPr>
        <w:t xml:space="preserve"> в эти помещения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lastRenderedPageBreak/>
        <w:t>б) обеспечение сохранности носителей персональных данных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в) утверждение руководителем оператора документа, определяющего перечень лиц, доступ которых к персональным данным, обрабатываемым в информационной системе, необходим для выполнени</w:t>
      </w:r>
      <w:r>
        <w:rPr>
          <w:rFonts w:ascii="Georgia" w:hAnsi="Georgia"/>
        </w:rPr>
        <w:t>я ими служебных (трудовых) обязанностей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г) использование средств защиты информации, прошедших процедуру оценки соответствия требованиям законодательства Российской Федерации в области обеспечения безопасности информации, в случае, когда применение таких с</w:t>
      </w:r>
      <w:r>
        <w:rPr>
          <w:rFonts w:ascii="Georgia" w:hAnsi="Georgia"/>
        </w:rPr>
        <w:t>редств необходимо для нейтрализации актуальных угроз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14. Для обеспечения 3-го уровня защищенности персональных данных при их обработке в информационных системах помимо выполнения требований, предусмотренных </w:t>
      </w:r>
      <w:hyperlink r:id="rId12" w:anchor="/document/99/902377706/XA00M7U2MN/" w:tgtFrame="_self" w:history="1">
        <w:r>
          <w:rPr>
            <w:rStyle w:val="a4"/>
            <w:rFonts w:ascii="Georgia" w:hAnsi="Georgia"/>
          </w:rPr>
          <w:t>пунктом 13 настоящего документа</w:t>
        </w:r>
      </w:hyperlink>
      <w:r>
        <w:rPr>
          <w:rFonts w:ascii="Georgia" w:hAnsi="Georgia"/>
        </w:rPr>
        <w:t>, необходимо, чтобы было назначено должностное лицо (работник), ответственный за обеспечение безопасности персональных данных в информационной системе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15. Для обеспечения 2-го уровня </w:t>
      </w:r>
      <w:r>
        <w:rPr>
          <w:rFonts w:ascii="Georgia" w:hAnsi="Georgia"/>
        </w:rPr>
        <w:t xml:space="preserve">защищенности персональных данных при их обработке в информационных системах помимо выполнения требований, предусмотренных </w:t>
      </w:r>
      <w:hyperlink r:id="rId13" w:anchor="/document/99/902377706/XA00MB62ND/" w:tgtFrame="_self" w:history="1">
        <w:r>
          <w:rPr>
            <w:rStyle w:val="a4"/>
            <w:rFonts w:ascii="Georgia" w:hAnsi="Georgia"/>
          </w:rPr>
          <w:t>пунктом 14 настоящего документа</w:t>
        </w:r>
      </w:hyperlink>
      <w:r>
        <w:rPr>
          <w:rFonts w:ascii="Georgia" w:hAnsi="Georgia"/>
        </w:rPr>
        <w:t xml:space="preserve">, необходимо, </w:t>
      </w:r>
      <w:r>
        <w:rPr>
          <w:rFonts w:ascii="Georgia" w:hAnsi="Georgia"/>
        </w:rPr>
        <w:t>чтобы доступ к содержанию электронного журнала сообщений был возможен исключительно для должностных лиц (работников) оператора или уполномоченного лица, которым сведения, содержащиеся в указанном журнале, необходимы для выполнения служебных (трудовых) обяз</w:t>
      </w:r>
      <w:r>
        <w:rPr>
          <w:rFonts w:ascii="Georgia" w:hAnsi="Georgia"/>
        </w:rPr>
        <w:t>анностей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 xml:space="preserve">16. Для обеспечения 1-го уровня защищенности персональных данных при их обработке в информационных системах помимо требований, предусмотренных </w:t>
      </w:r>
      <w:hyperlink r:id="rId14" w:anchor="/document/99/902377706/XA00MBO2NG/" w:tgtFrame="_self" w:history="1">
        <w:r>
          <w:rPr>
            <w:rStyle w:val="a4"/>
            <w:rFonts w:ascii="Georgia" w:hAnsi="Georgia"/>
          </w:rPr>
          <w:t>пунктом 15 нас</w:t>
        </w:r>
        <w:r>
          <w:rPr>
            <w:rStyle w:val="a4"/>
            <w:rFonts w:ascii="Georgia" w:hAnsi="Georgia"/>
          </w:rPr>
          <w:t>тоящего документа</w:t>
        </w:r>
      </w:hyperlink>
      <w:r>
        <w:rPr>
          <w:rFonts w:ascii="Georgia" w:hAnsi="Georgia"/>
        </w:rPr>
        <w:t>, необходимо выполнение следующих требований</w:t>
      </w:r>
      <w:r>
        <w:rPr>
          <w:rFonts w:ascii="Georgia" w:hAnsi="Georgia"/>
        </w:rPr>
        <w:t>: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а) автоматическая регистрация в электронном журнале безопасности изменения полномочий сотрудника оператора по доступу к персональным данным, содержащимся в информационной системе</w:t>
      </w:r>
      <w:r>
        <w:rPr>
          <w:rFonts w:ascii="Georgia" w:hAnsi="Georgia"/>
        </w:rPr>
        <w:t>;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б) создание с</w:t>
      </w:r>
      <w:r>
        <w:rPr>
          <w:rFonts w:ascii="Georgia" w:hAnsi="Georgia"/>
        </w:rPr>
        <w:t>труктурного подразделения, ответственного за обеспечение безопасности персональных данных в информационной системе, либо возложение на одно из структурных подразделений функций по обеспечению такой безопасности</w:t>
      </w:r>
      <w:r>
        <w:rPr>
          <w:rFonts w:ascii="Georgia" w:hAnsi="Georgia"/>
        </w:rPr>
        <w:t>.</w:t>
      </w:r>
    </w:p>
    <w:p w:rsidR="00000000" w:rsidRDefault="00BD4816">
      <w:pPr>
        <w:spacing w:after="223"/>
        <w:jc w:val="both"/>
        <w:divId w:val="636833730"/>
        <w:rPr>
          <w:rFonts w:ascii="Georgia" w:hAnsi="Georgia"/>
        </w:rPr>
      </w:pPr>
      <w:r>
        <w:rPr>
          <w:rFonts w:ascii="Georgia" w:hAnsi="Georgia"/>
        </w:rPr>
        <w:t>17. Контроль за выполнением настоящих требов</w:t>
      </w:r>
      <w:r>
        <w:rPr>
          <w:rFonts w:ascii="Georgia" w:hAnsi="Georgia"/>
        </w:rPr>
        <w:t>аний организуется и проводится оператором (уполномоченным лицом) самостоятельно и (или) с привлечением на договорной основе юридических лиц и индивидуальных предпринимателей, имеющих лицензию на осуществление деятельности по технической защите конфиденциал</w:t>
      </w:r>
      <w:r>
        <w:rPr>
          <w:rFonts w:ascii="Georgia" w:hAnsi="Georgia"/>
        </w:rPr>
        <w:t>ьной информации. Указанный контроль проводится не реже 1 раза в 3 года в сроки, определяемые оператором (уполномоченным лицом)</w:t>
      </w:r>
      <w:r>
        <w:rPr>
          <w:rFonts w:ascii="Georgia" w:hAnsi="Georgia"/>
        </w:rPr>
        <w:t>.</w:t>
      </w:r>
    </w:p>
    <w:p w:rsidR="00BD4816" w:rsidRDefault="00BD4816">
      <w:pPr>
        <w:divId w:val="1506938733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vip.1obraz.ru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26.10.2016</w:t>
      </w:r>
    </w:p>
    <w:sectPr w:rsidR="00BD4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9A79D5"/>
    <w:rsid w:val="009A79D5"/>
    <w:rsid w:val="00BD4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 w:cs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750"/>
      <w:jc w:val="both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6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20"/>
      <w:szCs w:val="20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5"/>
      <w:sz w:val="15"/>
      <w:szCs w:val="15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9"/>
      <w:szCs w:val="39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42"/>
      <w:szCs w:val="42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5"/>
      <w:sz w:val="36"/>
      <w:szCs w:val="36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35"/>
      <w:szCs w:val="35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35"/>
      <w:szCs w:val="35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9"/>
      <w:szCs w:val="29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7"/>
      <w:szCs w:val="27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7"/>
      <w:szCs w:val="17"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21"/>
      <w:szCs w:val="21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938733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841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730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383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241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p.1obraz.ru/" TargetMode="External"/><Relationship Id="rId13" Type="http://schemas.openxmlformats.org/officeDocument/2006/relationships/hyperlink" Target="http://vip.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ip.1obraz.ru/" TargetMode="External"/><Relationship Id="rId12" Type="http://schemas.openxmlformats.org/officeDocument/2006/relationships/hyperlink" Target="http://vip.1obraz.r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ip.1obraz.ru/" TargetMode="External"/><Relationship Id="rId11" Type="http://schemas.openxmlformats.org/officeDocument/2006/relationships/hyperlink" Target="http://vip.1obraz.ru/" TargetMode="External"/><Relationship Id="rId5" Type="http://schemas.openxmlformats.org/officeDocument/2006/relationships/hyperlink" Target="http://vip.1obraz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Relationship Id="rId9" Type="http://schemas.openxmlformats.org/officeDocument/2006/relationships/hyperlink" Target="http://vip.1obraz.ru/" TargetMode="External"/><Relationship Id="rId1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2056</Words>
  <Characters>11723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2016-10-26T11:25:00Z</dcterms:created>
  <dcterms:modified xsi:type="dcterms:W3CDTF">2016-10-26T11:25:00Z</dcterms:modified>
</cp:coreProperties>
</file>